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74FA" w14:textId="77777777" w:rsidR="003A5287" w:rsidRDefault="003A5287" w:rsidP="007609F5">
      <w:pPr>
        <w:jc w:val="both"/>
        <w:rPr>
          <w:rStyle w:val="Nessuno"/>
          <w:i/>
          <w:iCs/>
          <w:lang w:val="it-IT"/>
        </w:rPr>
      </w:pPr>
    </w:p>
    <w:p w14:paraId="13C05EEF" w14:textId="77777777" w:rsidR="008553FB" w:rsidRDefault="007609F5" w:rsidP="007609F5">
      <w:pPr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BA004C">
        <w:rPr>
          <w:rFonts w:cs="Times New Roman"/>
          <w:i/>
          <w:lang w:val="it-IT"/>
        </w:rPr>
        <w:t>1</w:t>
      </w:r>
      <w:r w:rsidR="00690F03">
        <w:rPr>
          <w:rFonts w:cs="Times New Roman"/>
          <w:i/>
          <w:lang w:val="it-IT"/>
        </w:rPr>
        <w:t>2</w:t>
      </w:r>
      <w:r w:rsidR="00FE2A97">
        <w:rPr>
          <w:rFonts w:cs="Times New Roman"/>
          <w:i/>
          <w:lang w:val="it-IT"/>
        </w:rPr>
        <w:t>/2021</w:t>
      </w:r>
    </w:p>
    <w:p w14:paraId="5606AE92" w14:textId="77777777" w:rsidR="00A40562" w:rsidRDefault="00A40562" w:rsidP="00BA004C">
      <w:pPr>
        <w:jc w:val="both"/>
        <w:rPr>
          <w:b/>
          <w:bCs/>
          <w:sz w:val="28"/>
          <w:szCs w:val="28"/>
        </w:rPr>
      </w:pPr>
    </w:p>
    <w:p w14:paraId="5963F646" w14:textId="05B82689" w:rsidR="00690F03" w:rsidRPr="00690F03" w:rsidRDefault="00690F03" w:rsidP="00690F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 w:cs="Times New Roman"/>
          <w:b/>
          <w:color w:val="auto"/>
          <w:sz w:val="28"/>
          <w:szCs w:val="28"/>
          <w:bdr w:val="none" w:sz="0" w:space="0" w:color="auto"/>
          <w:lang w:val="it-IT"/>
        </w:rPr>
      </w:pPr>
      <w:r w:rsidRPr="00690F03">
        <w:rPr>
          <w:rFonts w:eastAsia="MS Mincho" w:cs="Times New Roman"/>
          <w:b/>
          <w:color w:val="auto"/>
          <w:sz w:val="28"/>
          <w:szCs w:val="28"/>
          <w:bdr w:val="none" w:sz="0" w:space="0" w:color="auto"/>
          <w:lang w:val="it-IT"/>
        </w:rPr>
        <w:t xml:space="preserve">EIMA </w:t>
      </w:r>
      <w:r w:rsidR="00C16E54">
        <w:rPr>
          <w:rFonts w:eastAsia="MS Mincho" w:cs="Times New Roman"/>
          <w:b/>
          <w:color w:val="auto"/>
          <w:sz w:val="28"/>
          <w:szCs w:val="28"/>
          <w:bdr w:val="none" w:sz="0" w:space="0" w:color="auto"/>
          <w:lang w:val="it-IT"/>
        </w:rPr>
        <w:t>Energy, il salone de</w:t>
      </w:r>
      <w:r w:rsidR="00661945">
        <w:rPr>
          <w:rFonts w:eastAsia="MS Mincho" w:cs="Times New Roman"/>
          <w:b/>
          <w:color w:val="auto"/>
          <w:sz w:val="28"/>
          <w:szCs w:val="28"/>
          <w:bdr w:val="none" w:sz="0" w:space="0" w:color="auto"/>
          <w:lang w:val="it-IT"/>
        </w:rPr>
        <w:t>dicato a</w:t>
      </w:r>
      <w:r w:rsidR="00C16E54">
        <w:rPr>
          <w:rFonts w:eastAsia="MS Mincho" w:cs="Times New Roman"/>
          <w:b/>
          <w:color w:val="auto"/>
          <w:sz w:val="28"/>
          <w:szCs w:val="28"/>
          <w:bdr w:val="none" w:sz="0" w:space="0" w:color="auto"/>
          <w:lang w:val="it-IT"/>
        </w:rPr>
        <w:t xml:space="preserve">lle </w:t>
      </w:r>
      <w:r w:rsidRPr="00690F03">
        <w:rPr>
          <w:rFonts w:eastAsia="MS Mincho" w:cs="Times New Roman"/>
          <w:b/>
          <w:color w:val="auto"/>
          <w:sz w:val="28"/>
          <w:szCs w:val="28"/>
          <w:bdr w:val="none" w:sz="0" w:space="0" w:color="auto"/>
          <w:lang w:val="it-IT"/>
        </w:rPr>
        <w:t>bio</w:t>
      </w:r>
      <w:r w:rsidR="00661945">
        <w:rPr>
          <w:rFonts w:eastAsia="MS Mincho" w:cs="Times New Roman"/>
          <w:b/>
          <w:color w:val="auto"/>
          <w:sz w:val="28"/>
          <w:szCs w:val="28"/>
          <w:bdr w:val="none" w:sz="0" w:space="0" w:color="auto"/>
          <w:lang w:val="it-IT"/>
        </w:rPr>
        <w:t>masse</w:t>
      </w:r>
      <w:r w:rsidRPr="00690F03">
        <w:rPr>
          <w:rFonts w:eastAsia="MS Mincho" w:cs="Times New Roman"/>
          <w:b/>
          <w:color w:val="auto"/>
          <w:sz w:val="28"/>
          <w:szCs w:val="28"/>
          <w:bdr w:val="none" w:sz="0" w:space="0" w:color="auto"/>
          <w:lang w:val="it-IT"/>
        </w:rPr>
        <w:t xml:space="preserve"> </w:t>
      </w:r>
    </w:p>
    <w:p w14:paraId="6AEBB019" w14:textId="77777777" w:rsidR="00690F03" w:rsidRPr="00690F03" w:rsidRDefault="00690F03" w:rsidP="00690F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 w:cs="Times New Roman"/>
          <w:b/>
          <w:color w:val="auto"/>
          <w:bdr w:val="none" w:sz="0" w:space="0" w:color="auto"/>
          <w:lang w:val="it-IT"/>
        </w:rPr>
      </w:pPr>
    </w:p>
    <w:p w14:paraId="6ECF92A9" w14:textId="77777777" w:rsidR="00690F03" w:rsidRPr="00690F03" w:rsidRDefault="00690F03" w:rsidP="00690F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 w:cs="Times New Roman"/>
          <w:b/>
          <w:i/>
          <w:iCs/>
          <w:color w:val="auto"/>
          <w:bdr w:val="none" w:sz="0" w:space="0" w:color="auto"/>
          <w:lang w:val="it-IT"/>
        </w:rPr>
      </w:pPr>
      <w:r w:rsidRPr="00690F03">
        <w:rPr>
          <w:rFonts w:eastAsia="MS Mincho" w:cs="Times New Roman"/>
          <w:b/>
          <w:i/>
          <w:iCs/>
          <w:color w:val="auto"/>
          <w:bdr w:val="none" w:sz="0" w:space="0" w:color="auto"/>
          <w:lang w:val="it-IT"/>
        </w:rPr>
        <w:t>Energie rinnovabili</w:t>
      </w:r>
      <w:r w:rsidR="00661945">
        <w:rPr>
          <w:rFonts w:eastAsia="MS Mincho" w:cs="Times New Roman"/>
          <w:b/>
          <w:i/>
          <w:iCs/>
          <w:color w:val="auto"/>
          <w:bdr w:val="none" w:sz="0" w:space="0" w:color="auto"/>
          <w:lang w:val="it-IT"/>
        </w:rPr>
        <w:t xml:space="preserve"> e bioeconomia circolare</w:t>
      </w:r>
      <w:r w:rsidRPr="00690F03">
        <w:rPr>
          <w:rFonts w:eastAsia="MS Mincho" w:cs="Times New Roman"/>
          <w:b/>
          <w:i/>
          <w:iCs/>
          <w:color w:val="auto"/>
          <w:bdr w:val="none" w:sz="0" w:space="0" w:color="auto"/>
          <w:lang w:val="it-IT"/>
        </w:rPr>
        <w:t xml:space="preserve"> in primo piano alla kermesse bolognese con il salone </w:t>
      </w:r>
      <w:r w:rsidR="00C16E54">
        <w:rPr>
          <w:rFonts w:eastAsia="MS Mincho" w:cs="Times New Roman"/>
          <w:b/>
          <w:i/>
          <w:iCs/>
          <w:color w:val="auto"/>
          <w:bdr w:val="none" w:sz="0" w:space="0" w:color="auto"/>
          <w:lang w:val="it-IT"/>
        </w:rPr>
        <w:t>“</w:t>
      </w:r>
      <w:r w:rsidRPr="00690F03">
        <w:rPr>
          <w:rFonts w:eastAsia="MS Mincho" w:cs="Times New Roman"/>
          <w:b/>
          <w:i/>
          <w:iCs/>
          <w:color w:val="auto"/>
          <w:bdr w:val="none" w:sz="0" w:space="0" w:color="auto"/>
          <w:lang w:val="it-IT"/>
        </w:rPr>
        <w:t>Energy</w:t>
      </w:r>
      <w:r w:rsidR="00C16E54">
        <w:rPr>
          <w:rFonts w:eastAsia="MS Mincho" w:cs="Times New Roman"/>
          <w:b/>
          <w:i/>
          <w:iCs/>
          <w:color w:val="auto"/>
          <w:bdr w:val="none" w:sz="0" w:space="0" w:color="auto"/>
          <w:lang w:val="it-IT"/>
        </w:rPr>
        <w:t>”</w:t>
      </w:r>
      <w:r w:rsidRPr="00690F03">
        <w:rPr>
          <w:rFonts w:eastAsia="MS Mincho" w:cs="Times New Roman"/>
          <w:b/>
          <w:i/>
          <w:iCs/>
          <w:color w:val="auto"/>
          <w:bdr w:val="none" w:sz="0" w:space="0" w:color="auto"/>
          <w:lang w:val="it-IT"/>
        </w:rPr>
        <w:t>, un’area dimostrativa all’aperto, tra i padiglioni 35 e 37, dove i visitatori possono vedere in azione le macchine per la lavorazione e il trattamento delle biomasse. Nei cinque giorni della rassegna spazio anche agli approfondimenti tematici con gli incontri promossi dal partner organizzativo ITABIA.</w:t>
      </w:r>
    </w:p>
    <w:p w14:paraId="2C3A46AC" w14:textId="77777777" w:rsidR="00690F03" w:rsidRPr="00690F03" w:rsidRDefault="00690F03" w:rsidP="00690F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 w:cs="Times New Roman"/>
          <w:i/>
          <w:iCs/>
          <w:color w:val="auto"/>
          <w:bdr w:val="none" w:sz="0" w:space="0" w:color="auto"/>
          <w:lang w:val="it-IT"/>
        </w:rPr>
      </w:pPr>
    </w:p>
    <w:p w14:paraId="52B5EFE7" w14:textId="1F83B5A0" w:rsidR="00D134AB" w:rsidRPr="00A770C2" w:rsidRDefault="00690F03" w:rsidP="00D134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</w:pPr>
      <w:r w:rsidRPr="00690F03">
        <w:rPr>
          <w:rFonts w:eastAsia="MS Mincho" w:cs="Times New Roman"/>
          <w:color w:val="auto"/>
          <w:bdr w:val="none" w:sz="0" w:space="0" w:color="auto"/>
          <w:lang w:val="it-IT"/>
        </w:rPr>
        <w:t xml:space="preserve">Le </w:t>
      </w:r>
      <w:r w:rsidR="00661945">
        <w:rPr>
          <w:rFonts w:eastAsia="MS Mincho" w:cs="Times New Roman"/>
          <w:color w:val="auto"/>
          <w:bdr w:val="none" w:sz="0" w:space="0" w:color="auto"/>
          <w:lang w:val="it-IT"/>
        </w:rPr>
        <w:t>biomasse</w:t>
      </w:r>
      <w:r w:rsidRPr="00690F03">
        <w:rPr>
          <w:rFonts w:eastAsia="MS Mincho" w:cs="Times New Roman"/>
          <w:color w:val="auto"/>
          <w:bdr w:val="none" w:sz="0" w:space="0" w:color="auto"/>
          <w:lang w:val="it-IT"/>
        </w:rPr>
        <w:t xml:space="preserve"> d’origine agricola e forestale sono uno dei temi cardine di EIMA International. La grande rassegna della meccanica agricola, in calendario a Bologna dal 19 al 23 ottobre, prevede infatti una sezione specificamente dedicata al settore delle bioenergie</w:t>
      </w:r>
      <w:r w:rsidR="00661945">
        <w:rPr>
          <w:rFonts w:eastAsia="MS Mincho" w:cs="Times New Roman"/>
          <w:color w:val="auto"/>
          <w:bdr w:val="none" w:sz="0" w:space="0" w:color="auto"/>
          <w:lang w:val="it-IT"/>
        </w:rPr>
        <w:t xml:space="preserve"> e dell’industria </w:t>
      </w:r>
      <w:r w:rsidR="00661945" w:rsidRPr="00C903D4">
        <w:rPr>
          <w:rFonts w:eastAsia="MS Mincho" w:cs="Times New Roman"/>
          <w:i/>
          <w:color w:val="auto"/>
          <w:bdr w:val="none" w:sz="0" w:space="0" w:color="auto"/>
          <w:lang w:val="it-IT"/>
        </w:rPr>
        <w:t>biobased</w:t>
      </w:r>
      <w:r w:rsidRPr="00690F03">
        <w:rPr>
          <w:rFonts w:eastAsia="MS Mincho" w:cs="Times New Roman"/>
          <w:color w:val="auto"/>
          <w:bdr w:val="none" w:sz="0" w:space="0" w:color="auto"/>
          <w:lang w:val="it-IT"/>
        </w:rPr>
        <w:t xml:space="preserve">. Si tratta del salone EIMA Energy, che impegna una consistente area del quartiere fieristico; uno spazio all’aperto, tra i padiglioni 35 e 37, dove visitatori, operatori del settore e </w:t>
      </w:r>
      <w:r w:rsidRPr="00690F03">
        <w:rPr>
          <w:rFonts w:eastAsia="MS Mincho" w:cs="Times New Roman"/>
          <w:i/>
          <w:color w:val="auto"/>
          <w:bdr w:val="none" w:sz="0" w:space="0" w:color="auto"/>
          <w:lang w:val="it-IT"/>
        </w:rPr>
        <w:t>buyer</w:t>
      </w:r>
      <w:r w:rsidRPr="00690F03">
        <w:rPr>
          <w:rFonts w:eastAsia="MS Mincho" w:cs="Times New Roman"/>
          <w:color w:val="auto"/>
          <w:bdr w:val="none" w:sz="0" w:space="0" w:color="auto"/>
          <w:lang w:val="it-IT"/>
        </w:rPr>
        <w:t xml:space="preserve"> possono vedere in azione le tipologie di mezzi</w:t>
      </w:r>
      <w:r w:rsidRPr="00690F03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 xml:space="preserve"> destinati alla gestione razionale ed economica delle filiere </w:t>
      </w:r>
      <w:r w:rsidR="00661945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>biomassa-</w:t>
      </w:r>
      <w:r w:rsidRPr="00690F03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>energ</w:t>
      </w:r>
      <w:r w:rsidR="00661945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>ia</w:t>
      </w:r>
      <w:r w:rsidRPr="00690F03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>, dalle macchine per il taglio e la raccolta delle biomasse legnose e dei residui agro-industriali fino ai sistemi per il trasporto del materiale e per la conversione energetica dei sottoprodotti. La tematica relativa all’utilizzo di fonti rinnovabili – spiegano FederUnacoma e ITABIA</w:t>
      </w:r>
      <w:r w:rsidR="00C16E54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 xml:space="preserve"> (Italian Biomass Association)</w:t>
      </w:r>
      <w:r w:rsidRPr="00690F03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 xml:space="preserve">, gli enti organizzatori del salone </w:t>
      </w:r>
      <w:r w:rsidR="00A770C2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>–</w:t>
      </w:r>
      <w:r w:rsidRPr="00690F03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 xml:space="preserve"> è oggi di estremo interesse anche per il rilievo che ha assunto nell’agenda politica europea con il Green Deal e in quella nazionale con il Piano</w:t>
      </w:r>
      <w:r w:rsidR="00C903D4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 xml:space="preserve"> </w:t>
      </w:r>
      <w:r w:rsidRPr="00690F03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 xml:space="preserve">di </w:t>
      </w:r>
      <w:r w:rsidR="00C16E54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>R</w:t>
      </w:r>
      <w:r w:rsidRPr="00690F03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>ipresa</w:t>
      </w:r>
      <w:r w:rsidR="00661945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 xml:space="preserve"> e Resilienza</w:t>
      </w:r>
      <w:r w:rsidRPr="00690F03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 xml:space="preserve"> </w:t>
      </w:r>
      <w:r w:rsidR="00C16E54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>(PNRR)</w:t>
      </w:r>
      <w:r w:rsidRPr="00690F03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 xml:space="preserve">. Quest’ultimo prevede risorse economiche per favorire la transizione ecologica attraverso la </w:t>
      </w:r>
      <w:r w:rsidR="003C6A3B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>decarbonizzazione dei sistemi produttivi ed energetici</w:t>
      </w:r>
      <w:r w:rsidRPr="00690F03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 xml:space="preserve">. EIMA 2021 è l’occasione non soltanto per mostrare le tecnologie più aggiornate per </w:t>
      </w:r>
      <w:r w:rsidR="00C16E54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>queste filiere</w:t>
      </w:r>
      <w:r w:rsidRPr="00690F03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>, ma anche per illustrare i risultati di progetti di ricerca specifici, ai quali ITABIA partecipa. Nei cinque giorni di svolgimento della rassegna verranno illustrati</w:t>
      </w:r>
      <w:r w:rsidR="00C16E54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>,</w:t>
      </w:r>
      <w:r w:rsidRPr="00690F03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 xml:space="preserve"> con incontri dedicati</w:t>
      </w:r>
      <w:r w:rsidR="00C16E54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>,</w:t>
      </w:r>
      <w:r w:rsidRPr="00690F03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 xml:space="preserve"> vari progetti </w:t>
      </w:r>
      <w:r w:rsidR="003C6A3B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 xml:space="preserve">Europei e Nazionali tra cui </w:t>
      </w:r>
      <w:r w:rsidRPr="00690F03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 xml:space="preserve">BRANCHES </w:t>
      </w:r>
      <w:r w:rsidR="003C6A3B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 xml:space="preserve">(H2020) </w:t>
      </w:r>
      <w:r w:rsidRPr="00690F03">
        <w:rPr>
          <w:rFonts w:eastAsia="Times New Roman" w:cs="Times New Roman"/>
          <w:bdr w:val="none" w:sz="0" w:space="0" w:color="auto"/>
          <w:shd w:val="clear" w:color="auto" w:fill="FFFFFF"/>
          <w:lang w:val="it-IT"/>
        </w:rPr>
        <w:t xml:space="preserve">- </w:t>
      </w:r>
      <w:r w:rsidRPr="00690F03">
        <w:rPr>
          <w:rFonts w:eastAsia="Times New Roman" w:cs="Times New Roman"/>
          <w:bCs/>
          <w:bdr w:val="none" w:sz="0" w:space="0" w:color="auto"/>
          <w:shd w:val="clear" w:color="auto" w:fill="FFFFFF"/>
          <w:lang w:val="it-IT"/>
        </w:rPr>
        <w:t>teso a rendere più efficienti le filiere e a creare nuove opportunità di business nelle zone rurali rafforzando il comparto della bio-economia – il COBRAF</w:t>
      </w:r>
      <w:r w:rsidR="003C6A3B">
        <w:rPr>
          <w:rFonts w:eastAsia="Times New Roman" w:cs="Times New Roman"/>
          <w:bCs/>
          <w:bdr w:val="none" w:sz="0" w:space="0" w:color="auto"/>
          <w:shd w:val="clear" w:color="auto" w:fill="FFFFFF"/>
          <w:lang w:val="it-IT"/>
        </w:rPr>
        <w:t xml:space="preserve"> (PSR)</w:t>
      </w:r>
      <w:r w:rsidR="00D134AB">
        <w:rPr>
          <w:rFonts w:eastAsia="Times New Roman" w:cs="Times New Roman"/>
          <w:bCs/>
          <w:bdr w:val="none" w:sz="0" w:space="0" w:color="auto"/>
          <w:shd w:val="clear" w:color="auto" w:fill="FFFFFF"/>
          <w:lang w:val="it-IT"/>
        </w:rPr>
        <w:t>,</w:t>
      </w:r>
      <w:r w:rsidRPr="00690F03">
        <w:rPr>
          <w:rFonts w:eastAsia="Times New Roman" w:cs="Times New Roman"/>
          <w:bCs/>
          <w:bdr w:val="none" w:sz="0" w:space="0" w:color="auto"/>
          <w:shd w:val="clear" w:color="auto" w:fill="FFFFFF"/>
          <w:lang w:val="it-IT"/>
        </w:rPr>
        <w:t xml:space="preserve"> che ha come obiettivo </w:t>
      </w:r>
      <w:r w:rsidRPr="00690F03">
        <w:rPr>
          <w:rFonts w:eastAsia="MS Mincho" w:cs="Times New Roman"/>
          <w:bdr w:val="none" w:sz="0" w:space="0" w:color="auto"/>
          <w:lang w:val="it-IT"/>
        </w:rPr>
        <w:t xml:space="preserve">quello di sviluppare nella Regione Toscana un sistema di bioraffinerie </w:t>
      </w:r>
      <w:r w:rsidR="003C6A3B">
        <w:rPr>
          <w:rFonts w:eastAsia="MS Mincho" w:cs="Times New Roman"/>
          <w:bdr w:val="none" w:sz="0" w:space="0" w:color="auto"/>
          <w:lang w:val="it-IT"/>
        </w:rPr>
        <w:t xml:space="preserve">basate su colture di </w:t>
      </w:r>
      <w:r w:rsidRPr="00690F03">
        <w:rPr>
          <w:rFonts w:eastAsia="MS Mincho" w:cs="Times New Roman"/>
          <w:bdr w:val="none" w:sz="0" w:space="0" w:color="auto"/>
          <w:lang w:val="it-IT"/>
        </w:rPr>
        <w:t>oleaginose</w:t>
      </w:r>
      <w:r w:rsidR="004B1A0F">
        <w:rPr>
          <w:rFonts w:eastAsia="MS Mincho" w:cs="Times New Roman"/>
          <w:bdr w:val="none" w:sz="0" w:space="0" w:color="auto"/>
          <w:lang w:val="it-IT"/>
        </w:rPr>
        <w:t xml:space="preserve"> – e Capraia Smart Island un laboratorio a cielo</w:t>
      </w:r>
      <w:r w:rsidR="00C903D4">
        <w:rPr>
          <w:rFonts w:eastAsia="MS Mincho" w:cs="Times New Roman"/>
          <w:bdr w:val="none" w:sz="0" w:space="0" w:color="auto"/>
          <w:lang w:val="it-IT"/>
        </w:rPr>
        <w:t xml:space="preserve"> </w:t>
      </w:r>
      <w:r w:rsidR="004B1A0F">
        <w:rPr>
          <w:rFonts w:eastAsia="MS Mincho" w:cs="Times New Roman"/>
          <w:bdr w:val="none" w:sz="0" w:space="0" w:color="auto"/>
          <w:lang w:val="it-IT"/>
        </w:rPr>
        <w:t xml:space="preserve">aperto di economia circolare. </w:t>
      </w:r>
      <w:r w:rsidRPr="00690F03">
        <w:rPr>
          <w:rFonts w:eastAsia="MS Mincho" w:cs="Times New Roman"/>
          <w:bCs/>
          <w:bdr w:val="none" w:sz="0" w:space="0" w:color="auto"/>
          <w:lang w:val="it-IT"/>
        </w:rPr>
        <w:t>EIMA Energy e tutti gli eventi collegati sono organizzati in modo tale da garantire i più elevati standard di sicurezza sanitari</w:t>
      </w:r>
      <w:r w:rsidR="00D134AB">
        <w:rPr>
          <w:rFonts w:eastAsia="MS Mincho" w:cs="Times New Roman"/>
          <w:bCs/>
          <w:bdr w:val="none" w:sz="0" w:space="0" w:color="auto"/>
          <w:lang w:val="it-IT"/>
        </w:rPr>
        <w:t>a</w:t>
      </w:r>
      <w:r w:rsidRPr="00690F03">
        <w:rPr>
          <w:rFonts w:eastAsia="MS Mincho" w:cs="Times New Roman"/>
          <w:bCs/>
          <w:bdr w:val="none" w:sz="0" w:space="0" w:color="auto"/>
          <w:lang w:val="it-IT"/>
        </w:rPr>
        <w:t>, anche nelle aree esterne. In particolare – spiegano gli organizzatori di FederUnacoma – frequenza e durata delle prove dimostrative saranno programmate per evitare ogni possibile assembramento.</w:t>
      </w:r>
    </w:p>
    <w:p w14:paraId="28C14C55" w14:textId="77777777" w:rsidR="00D134AB" w:rsidRDefault="00D134AB" w:rsidP="00D134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 w:cs="Times New Roman"/>
          <w:bCs/>
          <w:bdr w:val="none" w:sz="0" w:space="0" w:color="auto"/>
          <w:lang w:val="it-IT"/>
        </w:rPr>
      </w:pPr>
    </w:p>
    <w:p w14:paraId="1A9A236F" w14:textId="77777777" w:rsidR="003A5287" w:rsidRDefault="00F7049E" w:rsidP="00D134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Roma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690F03">
        <w:rPr>
          <w:rFonts w:cs="Times New Roman"/>
          <w:b/>
          <w:lang w:val="it-IT"/>
        </w:rPr>
        <w:t>7</w:t>
      </w:r>
      <w:r w:rsidR="00BA004C">
        <w:rPr>
          <w:rFonts w:cs="Times New Roman"/>
          <w:b/>
          <w:lang w:val="it-IT"/>
        </w:rPr>
        <w:t xml:space="preserve"> </w:t>
      </w:r>
      <w:r w:rsidR="00690F03">
        <w:rPr>
          <w:rFonts w:cs="Times New Roman"/>
          <w:b/>
          <w:lang w:val="it-IT"/>
        </w:rPr>
        <w:t>settembre</w:t>
      </w:r>
      <w:r w:rsidR="0050493A">
        <w:rPr>
          <w:rFonts w:cs="Times New Roman"/>
          <w:b/>
          <w:lang w:val="it-IT"/>
        </w:rPr>
        <w:t xml:space="preserve">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p w14:paraId="264E28E6" w14:textId="77777777" w:rsidR="00803B1C" w:rsidRDefault="00803B1C" w:rsidP="007609F5">
      <w:pPr>
        <w:jc w:val="both"/>
        <w:rPr>
          <w:rFonts w:cs="Times New Roman"/>
          <w:b/>
          <w:lang w:val="it-IT"/>
        </w:rPr>
      </w:pPr>
    </w:p>
    <w:p w14:paraId="1F83D5A6" w14:textId="77777777" w:rsidR="00803B1C" w:rsidRPr="003A5287" w:rsidRDefault="00FE2A97" w:rsidP="007609F5">
      <w:pPr>
        <w:jc w:val="both"/>
        <w:rPr>
          <w:rFonts w:cs="Times New Roman"/>
          <w:b/>
          <w:i/>
          <w:lang w:val="it-IT"/>
        </w:rPr>
      </w:pPr>
      <w:r>
        <w:rPr>
          <w:rFonts w:cs="Times New Roman"/>
          <w:b/>
          <w:lang w:val="it-IT"/>
        </w:rPr>
        <w:t xml:space="preserve"> </w:t>
      </w:r>
    </w:p>
    <w:p w14:paraId="1FA80FD5" w14:textId="77777777" w:rsidR="008553FB" w:rsidRPr="00FE2A97" w:rsidRDefault="00733D65" w:rsidP="00FE2A97">
      <w:pPr>
        <w:tabs>
          <w:tab w:val="left" w:pos="3090"/>
        </w:tabs>
        <w:jc w:val="both"/>
        <w:rPr>
          <w:lang w:val="it-IT"/>
        </w:rPr>
      </w:pPr>
      <w:hyperlink r:id="rId7" w:history="1"/>
      <w:r w:rsidR="0050493A">
        <w:rPr>
          <w:rStyle w:val="Collegamentoipertestuale"/>
          <w:lang w:val="it-IT"/>
        </w:rPr>
        <w:t xml:space="preserve"> </w:t>
      </w:r>
      <w:r w:rsidR="003A5287">
        <w:rPr>
          <w:lang w:val="it-IT"/>
        </w:rPr>
        <w:tab/>
      </w:r>
    </w:p>
    <w:sectPr w:rsidR="008553FB" w:rsidRPr="00FE2A97" w:rsidSect="00D406B4">
      <w:head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4700" w14:textId="77777777" w:rsidR="00733D65" w:rsidRDefault="00733D65">
      <w:r>
        <w:separator/>
      </w:r>
    </w:p>
  </w:endnote>
  <w:endnote w:type="continuationSeparator" w:id="0">
    <w:p w14:paraId="576FA82E" w14:textId="77777777" w:rsidR="00733D65" w:rsidRDefault="0073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E9CB" w14:textId="77777777" w:rsidR="00733D65" w:rsidRDefault="00733D65">
      <w:r>
        <w:separator/>
      </w:r>
    </w:p>
  </w:footnote>
  <w:footnote w:type="continuationSeparator" w:id="0">
    <w:p w14:paraId="761385F9" w14:textId="77777777" w:rsidR="00733D65" w:rsidRDefault="0073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77777777" w:rsidR="00F50302" w:rsidRDefault="00733D65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pict w14:anchorId="38FD6B62">
            <v:group id="Gruppo 3" o:spid="_x0000_s2051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2055" type="#_x0000_t202" style="position:absolute;left:689;top:3263;width:769;height:36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<v:textbox inset="0,0,0,0">
                  <w:txbxContent>
                    <w:p w14:paraId="19EF0522" w14:textId="77777777" w:rsidR="007E7D8A" w:rsidRDefault="00076A4E">
                      <w:pPr>
                        <w:pStyle w:val="Intestazione"/>
                        <w:jc w:val="center"/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fldChar w:fldCharType="begin"/>
                      </w:r>
                      <w:r w:rsidR="007E7D8A">
                        <w:instrText>PAGE    \* MERGEFORMAT</w:instrTex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fldChar w:fldCharType="separate"/>
                      </w:r>
                      <w:r w:rsidR="004B1A0F" w:rsidRPr="004B1A0F">
                        <w:rPr>
                          <w:rStyle w:val="Numeropagina"/>
                          <w:b/>
                          <w:bCs/>
                          <w:noProof/>
                          <w:color w:val="3F3151" w:themeColor="accent4" w:themeShade="7F"/>
                          <w:sz w:val="16"/>
                          <w:szCs w:val="16"/>
                          <w:lang w:val="it-IT"/>
                        </w:rPr>
                        <w:t>1</w:t>
                      </w:r>
                      <w:r>
                        <w:rPr>
                          <w:rStyle w:val="Numeropagina"/>
                          <w:b/>
                          <w:bCs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2052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oval id="Oval 73" o:spid="_x0000_s2054" style="position:absolute;left:1453;top:14832;width:374;height:3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<v:oval id="Oval 74" o:spid="_x0000_s2053" style="position:absolute;left:1462;top:14835;width:101;height:1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</v:group>
              <w10:wrap anchorx="margin" anchory="page"/>
            </v:group>
          </w:pict>
        </w:r>
      </w:sdtContent>
    </w:sdt>
    <w:r>
      <w:rPr>
        <w:noProof/>
        <w:lang w:val="it-IT"/>
      </w:rPr>
      <w:pict w14:anchorId="6D0D50C3">
        <v:roundrect id="AutoShape 2" o:spid="_x0000_s2050" style="position:absolute;margin-left:0;margin-top:0;width:595pt;height:842pt;z-index:-251658240;visibility:visible;mso-wrap-distance-left:12pt;mso-wrap-distance-top:12pt;mso-wrap-distance-right:12pt;mso-wrap-distance-bottom:12pt;mso-position-horizontal-relative:page;mso-position-vertical-relative:pag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" stroked="f" strokeweight="1pt">
          <v:stroke miterlimit="4" joinstyle="miter"/>
          <w10:wrap anchorx="page" anchory="page"/>
        </v:roundrect>
      </w:pict>
    </w:r>
    <w:r w:rsidR="00097B12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w:pict w14:anchorId="3FFE4D7A">
        <v:rect id="officeArt object" o:spid="_x0000_s2049" style="position:absolute;margin-left:549.75pt;margin-top:400.9pt;width:45.25pt;height:25.95pt;z-index:-251656192;visibility:visible;mso-wrap-distance-left:12pt;mso-wrap-distance-top:12pt;mso-wrap-distance-right:12pt;mso-wrap-distance-bottom:12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" stroked="f" strokeweight="1pt">
          <v:stroke miterlimit="4"/>
          <v:textbox inset="3.6pt,,3.6pt">
            <w:txbxContent>
              <w:p w14:paraId="25578936" w14:textId="77777777" w:rsidR="00F50302" w:rsidRDefault="00076A4E">
                <w:pPr>
                  <w:pBdr>
                    <w:bottom w:val="single" w:sz="4" w:space="0" w:color="000000"/>
                  </w:pBdr>
                </w:pPr>
                <w:r>
                  <w:rPr>
                    <w:rStyle w:val="Nessuno"/>
                  </w:rPr>
                  <w:fldChar w:fldCharType="begin"/>
                </w:r>
                <w:r w:rsidR="00097B12">
                  <w:rPr>
                    <w:rStyle w:val="Nessuno"/>
                  </w:rPr>
                  <w:instrText xml:space="preserve"> PAGE </w:instrText>
                </w:r>
                <w:r>
                  <w:rPr>
                    <w:rStyle w:val="Nessuno"/>
                  </w:rPr>
                  <w:fldChar w:fldCharType="separate"/>
                </w:r>
                <w:r w:rsidR="004B1A0F">
                  <w:rPr>
                    <w:rStyle w:val="Nessuno"/>
                    <w:noProof/>
                  </w:rPr>
                  <w:t>1</w:t>
                </w:r>
                <w:r>
                  <w:rPr>
                    <w:rStyle w:val="Nessuno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302"/>
    <w:rsid w:val="00026144"/>
    <w:rsid w:val="00042520"/>
    <w:rsid w:val="0004548F"/>
    <w:rsid w:val="00055CC6"/>
    <w:rsid w:val="00070D00"/>
    <w:rsid w:val="00076A4E"/>
    <w:rsid w:val="00082E65"/>
    <w:rsid w:val="000953A3"/>
    <w:rsid w:val="00097B12"/>
    <w:rsid w:val="000A3BA0"/>
    <w:rsid w:val="000E71A7"/>
    <w:rsid w:val="000F4FAE"/>
    <w:rsid w:val="00112B03"/>
    <w:rsid w:val="00124A76"/>
    <w:rsid w:val="00180463"/>
    <w:rsid w:val="0018354D"/>
    <w:rsid w:val="00191F36"/>
    <w:rsid w:val="00196FD7"/>
    <w:rsid w:val="001B7564"/>
    <w:rsid w:val="0022432E"/>
    <w:rsid w:val="00225312"/>
    <w:rsid w:val="002415A7"/>
    <w:rsid w:val="002434A4"/>
    <w:rsid w:val="00250215"/>
    <w:rsid w:val="00256769"/>
    <w:rsid w:val="002633C4"/>
    <w:rsid w:val="00265E2B"/>
    <w:rsid w:val="002A081C"/>
    <w:rsid w:val="002B0B49"/>
    <w:rsid w:val="002F353D"/>
    <w:rsid w:val="003076AD"/>
    <w:rsid w:val="003241F7"/>
    <w:rsid w:val="00330ADB"/>
    <w:rsid w:val="00363902"/>
    <w:rsid w:val="00364712"/>
    <w:rsid w:val="00371FC4"/>
    <w:rsid w:val="00395CEF"/>
    <w:rsid w:val="003A5287"/>
    <w:rsid w:val="003B358C"/>
    <w:rsid w:val="003B7D16"/>
    <w:rsid w:val="003C6A3B"/>
    <w:rsid w:val="003F68D0"/>
    <w:rsid w:val="003F799E"/>
    <w:rsid w:val="00406182"/>
    <w:rsid w:val="00412B9F"/>
    <w:rsid w:val="004330CB"/>
    <w:rsid w:val="004770F1"/>
    <w:rsid w:val="00477EB0"/>
    <w:rsid w:val="00486E84"/>
    <w:rsid w:val="004A116C"/>
    <w:rsid w:val="004A3C40"/>
    <w:rsid w:val="004B1A0F"/>
    <w:rsid w:val="004E7D68"/>
    <w:rsid w:val="004F7D4D"/>
    <w:rsid w:val="0050493A"/>
    <w:rsid w:val="0052020C"/>
    <w:rsid w:val="005363D1"/>
    <w:rsid w:val="005646BB"/>
    <w:rsid w:val="005760BB"/>
    <w:rsid w:val="005C1824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C0D12"/>
    <w:rsid w:val="006C3036"/>
    <w:rsid w:val="006C65AF"/>
    <w:rsid w:val="006F420E"/>
    <w:rsid w:val="007047F7"/>
    <w:rsid w:val="00731188"/>
    <w:rsid w:val="00733D65"/>
    <w:rsid w:val="007609F5"/>
    <w:rsid w:val="00766BC5"/>
    <w:rsid w:val="00790E65"/>
    <w:rsid w:val="007A2D4F"/>
    <w:rsid w:val="007D72CD"/>
    <w:rsid w:val="007E7D8A"/>
    <w:rsid w:val="00803B1C"/>
    <w:rsid w:val="008058D5"/>
    <w:rsid w:val="00805B63"/>
    <w:rsid w:val="00846472"/>
    <w:rsid w:val="00851134"/>
    <w:rsid w:val="008553FB"/>
    <w:rsid w:val="00855B87"/>
    <w:rsid w:val="00892EB6"/>
    <w:rsid w:val="00893AAD"/>
    <w:rsid w:val="00896574"/>
    <w:rsid w:val="008A73A0"/>
    <w:rsid w:val="008C6C11"/>
    <w:rsid w:val="008D1A58"/>
    <w:rsid w:val="008F1BC2"/>
    <w:rsid w:val="008F5AD0"/>
    <w:rsid w:val="00922337"/>
    <w:rsid w:val="009234B5"/>
    <w:rsid w:val="0093426C"/>
    <w:rsid w:val="0093775C"/>
    <w:rsid w:val="009913A8"/>
    <w:rsid w:val="009C0F34"/>
    <w:rsid w:val="009F23FD"/>
    <w:rsid w:val="00A20F14"/>
    <w:rsid w:val="00A40562"/>
    <w:rsid w:val="00A440F2"/>
    <w:rsid w:val="00A525E3"/>
    <w:rsid w:val="00A734CB"/>
    <w:rsid w:val="00A76C82"/>
    <w:rsid w:val="00A770C2"/>
    <w:rsid w:val="00A96BE3"/>
    <w:rsid w:val="00AE1470"/>
    <w:rsid w:val="00AF167E"/>
    <w:rsid w:val="00AF1E29"/>
    <w:rsid w:val="00B032D7"/>
    <w:rsid w:val="00B21437"/>
    <w:rsid w:val="00B51775"/>
    <w:rsid w:val="00BA004C"/>
    <w:rsid w:val="00BA1DF9"/>
    <w:rsid w:val="00BE2C5C"/>
    <w:rsid w:val="00BE3E13"/>
    <w:rsid w:val="00C03358"/>
    <w:rsid w:val="00C111DE"/>
    <w:rsid w:val="00C15314"/>
    <w:rsid w:val="00C16E54"/>
    <w:rsid w:val="00C3470B"/>
    <w:rsid w:val="00C73E59"/>
    <w:rsid w:val="00C83B9F"/>
    <w:rsid w:val="00C871ED"/>
    <w:rsid w:val="00C903D4"/>
    <w:rsid w:val="00C92828"/>
    <w:rsid w:val="00C93831"/>
    <w:rsid w:val="00CA2657"/>
    <w:rsid w:val="00CC1C6F"/>
    <w:rsid w:val="00CC47D8"/>
    <w:rsid w:val="00CD3565"/>
    <w:rsid w:val="00CD3C7A"/>
    <w:rsid w:val="00D134AB"/>
    <w:rsid w:val="00D15837"/>
    <w:rsid w:val="00D406B4"/>
    <w:rsid w:val="00D4217A"/>
    <w:rsid w:val="00D560A4"/>
    <w:rsid w:val="00D616AE"/>
    <w:rsid w:val="00D722A1"/>
    <w:rsid w:val="00DE3A07"/>
    <w:rsid w:val="00DF254C"/>
    <w:rsid w:val="00E2650D"/>
    <w:rsid w:val="00E273DF"/>
    <w:rsid w:val="00E554B1"/>
    <w:rsid w:val="00E7611F"/>
    <w:rsid w:val="00EB3652"/>
    <w:rsid w:val="00EC5741"/>
    <w:rsid w:val="00F1367E"/>
    <w:rsid w:val="00F46B54"/>
    <w:rsid w:val="00F50302"/>
    <w:rsid w:val="00F7014D"/>
    <w:rsid w:val="00F7049E"/>
    <w:rsid w:val="00F8241D"/>
    <w:rsid w:val="00F96485"/>
    <w:rsid w:val="00FB6381"/>
    <w:rsid w:val="00FD0F00"/>
    <w:rsid w:val="00FD21A1"/>
    <w:rsid w:val="00FE2A97"/>
    <w:rsid w:val="00FE4F57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07EED00F"/>
  <w15:docId w15:val="{687BFE01-7674-4024-9E39-95294F52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.tl/t-JsaJUEZQi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FE0D0-7422-468D-BD2B-E3ACE660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426</Words>
  <Characters>2457</Characters>
  <Application>Microsoft Office Word</Application>
  <DocSecurity>0</DocSecurity>
  <Lines>49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19</cp:revision>
  <cp:lastPrinted>2020-11-02T16:06:00Z</cp:lastPrinted>
  <dcterms:created xsi:type="dcterms:W3CDTF">2021-09-07T12:55:00Z</dcterms:created>
  <dcterms:modified xsi:type="dcterms:W3CDTF">2021-09-07T13:43:00Z</dcterms:modified>
</cp:coreProperties>
</file>